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left"/>
        <w:rPr/>
      </w:pPr>
      <w:r w:rsidDel="00000000" w:rsidR="00000000" w:rsidRPr="00000000">
        <w:rPr>
          <w:rtl w:val="0"/>
        </w:rPr>
        <w:t xml:space="preserve">Illés Bence: Újrakezdés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plasztikszárnyas angyalok szándékot és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jóakaratot nélkülözve ledobtak túrázzunk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kicsit – mondták és becsukva felettünk az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ajtókat, mindegyiken egy felirat;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itt úgysem jutsz át, szó, ami szó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magunkra hagytak, most pedig tűzeső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koppan felettünk, szemetelve, majd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egyre sűrűbben – úgysem érint, kár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törődni vele – gondoltuk és tévedtünk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és eltalált, és valami elveszett lényünkből,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talán ijedtek lettünk hirtelen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nem kapunk levegőt, kezdődik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versenyfutás – ki kell jutnunk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bakot tartok neki, és ő hosszasan szenvedve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becsületben kinyitja az ajtót, távozna – azonban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visszaesik mellém, akár egy groteszk videojátékban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nincs idő vitára, próbáljuk újra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bakot tartok neki és ő hosszasan szenvedve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kinyitja és megtartja az ajtót – feljutottunk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talpunk alatt roppan a hó, ami furcsa – poklunkban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nem szoktunk ilyesmihez, azonban itt és most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felkerültünk a purgatóriumba – viszonylag hamar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szeles-delejes álomkép, hogy egyszer újból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mennyben leszünk - ahonnan letaszíttattunk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 tortúra emlékképei még itt- ott felsejlenek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 veszteség megmaradt, nem létezünk úgy,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ahogy korábban és ez fáj, hamar kitapasztaljuk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 hely természetét, ha veszekszünk, feljebb megy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 föld azonban ott nincs ajtó – összenyom padló - plafon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ha elvagyunk, ringatózva céltalan mintha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süllyedne a föld felsejlenek ajtók, azonban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bizonytalan, ennyire könnyű nem lehet,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csak átmenve egyiken és kész – képtelenségnek hangzik,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lehet, hogy ezért működhet mégis,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rászánjuk magunkat, és egy-egy ajtón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belépve egymást találjuk, a többi pusztaság</w:t>
      </w:r>
    </w:p>
    <w:p w:rsidR="00000000" w:rsidDel="00000000" w:rsidP="00000000" w:rsidRDefault="00000000" w:rsidRPr="00000000" w14:paraId="0000002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virág nyílik, épen tartó épület sehol, hát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akkor kezdődhet az újjáépítés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Cm">
    <w:name w:val="Title"/>
    <w:basedOn w:val="Norml"/>
    <w:next w:val="Norml"/>
    <w:link w:val="CmChar"/>
    <w:uiPriority w:val="10"/>
    <w:qFormat w:val="1"/>
    <w:rsid w:val="006B6AE0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6B6AE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7D51C0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AlcmChar" w:customStyle="1">
    <w:name w:val="Alcím Char"/>
    <w:basedOn w:val="Bekezdsalapbettpusa"/>
    <w:link w:val="Alcm"/>
    <w:uiPriority w:val="11"/>
    <w:rsid w:val="007D51C0"/>
    <w:rPr>
      <w:rFonts w:eastAsiaTheme="minorEastAsia"/>
      <w:color w:val="5a5a5a" w:themeColor="text1" w:themeTint="0000A5"/>
      <w:spacing w:val="15"/>
    </w:rPr>
  </w:style>
  <w:style w:type="character" w:styleId="Hiperhivatkozs">
    <w:name w:val="Hyperlink"/>
    <w:basedOn w:val="Bekezdsalapbettpusa"/>
    <w:uiPriority w:val="99"/>
    <w:unhideWhenUsed w:val="1"/>
    <w:rsid w:val="00182F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182F4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cWEQmkHGi7PARbOyVBQDDUAnw==">AMUW2mUBv+1H+K90x1NkW5QWU02TYhykIJhJxkcqJWPEF10w0+sqX/dn+yU7X1lm1GED4OwnrEHlOzBgEzkWHdefg1bC844natHGMHuQCMDNSDf+tlMYjCJ6czv7xzi1qQ09uxLntX8m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2021-04-09T07:59:00Z</dcterms:created>
  <dc:creator>Illés Bence</dc:creator>
</cp:coreProperties>
</file>